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FFC" w:rsidRDefault="006F19D0" w:rsidP="00622FFC">
      <w:pPr>
        <w:spacing w:after="0" w:line="240" w:lineRule="auto"/>
        <w:jc w:val="center"/>
        <w:rPr>
          <w:b/>
          <w:bCs/>
        </w:rPr>
      </w:pPr>
      <w:r>
        <w:rPr>
          <w:b/>
          <w:bCs/>
        </w:rPr>
        <w:t xml:space="preserve">Workshop to Provide </w:t>
      </w:r>
      <w:r w:rsidR="003D2B47">
        <w:rPr>
          <w:b/>
          <w:bCs/>
        </w:rPr>
        <w:t xml:space="preserve">Feedback on </w:t>
      </w:r>
      <w:r w:rsidR="00D760E8">
        <w:rPr>
          <w:b/>
          <w:bCs/>
        </w:rPr>
        <w:t xml:space="preserve">Selected </w:t>
      </w:r>
      <w:r w:rsidR="003D2B47">
        <w:rPr>
          <w:b/>
          <w:bCs/>
        </w:rPr>
        <w:t xml:space="preserve">Concept Notes and </w:t>
      </w:r>
      <w:r w:rsidR="00B33CD2">
        <w:rPr>
          <w:b/>
          <w:bCs/>
        </w:rPr>
        <w:t>Advic</w:t>
      </w:r>
      <w:r>
        <w:rPr>
          <w:b/>
          <w:bCs/>
        </w:rPr>
        <w:t>e on</w:t>
      </w:r>
      <w:r w:rsidR="003D2B47">
        <w:rPr>
          <w:b/>
          <w:bCs/>
        </w:rPr>
        <w:t xml:space="preserve"> Full Project </w:t>
      </w:r>
      <w:r w:rsidR="00622FFC">
        <w:rPr>
          <w:b/>
          <w:bCs/>
        </w:rPr>
        <w:t>Proposal</w:t>
      </w:r>
      <w:r w:rsidR="000B0ECA">
        <w:rPr>
          <w:b/>
          <w:bCs/>
        </w:rPr>
        <w:t xml:space="preserve"> Formulation</w:t>
      </w:r>
    </w:p>
    <w:p w:rsidR="00622FFC" w:rsidRDefault="00622FFC" w:rsidP="00622FFC">
      <w:pPr>
        <w:spacing w:after="0" w:line="240" w:lineRule="auto"/>
        <w:jc w:val="center"/>
        <w:rPr>
          <w:b/>
          <w:bCs/>
        </w:rPr>
      </w:pPr>
    </w:p>
    <w:p w:rsidR="00622FFC" w:rsidRDefault="003D2B47" w:rsidP="00622FFC">
      <w:pPr>
        <w:spacing w:after="0" w:line="240" w:lineRule="auto"/>
        <w:jc w:val="center"/>
        <w:rPr>
          <w:b/>
          <w:bCs/>
        </w:rPr>
      </w:pPr>
      <w:r>
        <w:rPr>
          <w:b/>
          <w:bCs/>
        </w:rPr>
        <w:t>Himawari Hotel; 3 August 2012</w:t>
      </w:r>
    </w:p>
    <w:p w:rsidR="00622FFC" w:rsidRDefault="00622FFC" w:rsidP="00622FFC">
      <w:pPr>
        <w:spacing w:after="0"/>
        <w:rPr>
          <w:b/>
          <w:bCs/>
        </w:rPr>
      </w:pPr>
    </w:p>
    <w:p w:rsidR="00C400E0" w:rsidRPr="002732FB" w:rsidRDefault="00C82B3E" w:rsidP="00622FFC">
      <w:pPr>
        <w:spacing w:after="0"/>
        <w:rPr>
          <w:b/>
          <w:bCs/>
        </w:rPr>
      </w:pPr>
      <w:r w:rsidRPr="002732FB">
        <w:rPr>
          <w:b/>
          <w:bCs/>
        </w:rPr>
        <w:t>Background</w:t>
      </w:r>
    </w:p>
    <w:p w:rsidR="00C82B3E" w:rsidRDefault="00C82B3E" w:rsidP="002732FB">
      <w:pPr>
        <w:jc w:val="both"/>
      </w:pPr>
      <w:r>
        <w:t xml:space="preserve">On 21 April 2012, the Cambodia Climate Change Alliance Trust Fund (CCCA-TF) launched </w:t>
      </w:r>
      <w:r w:rsidR="00F3189A">
        <w:t xml:space="preserve">the </w:t>
      </w:r>
      <w:r>
        <w:t>2</w:t>
      </w:r>
      <w:r w:rsidRPr="00C82B3E">
        <w:rPr>
          <w:vertAlign w:val="superscript"/>
        </w:rPr>
        <w:t>nd</w:t>
      </w:r>
      <w:r>
        <w:t xml:space="preserve"> Call for Proposal (2CFP) to invite</w:t>
      </w:r>
      <w:r w:rsidRPr="00C82B3E">
        <w:t xml:space="preserve"> concept notes for climate change adaptation projects</w:t>
      </w:r>
      <w:r>
        <w:t>,</w:t>
      </w:r>
      <w:r w:rsidRPr="00C82B3E">
        <w:t> which will support capacity development and institutional strengthening to address climate change</w:t>
      </w:r>
      <w:r>
        <w:t xml:space="preserve">. The 2CFP will also </w:t>
      </w:r>
      <w:r w:rsidRPr="00C82B3E">
        <w:t xml:space="preserve">ensure climate change integration into policies, strategies, plans and programmes; </w:t>
      </w:r>
      <w:r w:rsidR="00F3189A">
        <w:t xml:space="preserve">address climate change adaptation priorities through experimentation of climate resilient options at the community level; </w:t>
      </w:r>
      <w:r w:rsidRPr="00C82B3E">
        <w:t>and promote climate change knowledge and awareness in Cambodia.</w:t>
      </w:r>
      <w:r>
        <w:t xml:space="preserve"> The </w:t>
      </w:r>
      <w:r w:rsidR="003D2B47">
        <w:t xml:space="preserve">call for </w:t>
      </w:r>
      <w:r>
        <w:t>proposal</w:t>
      </w:r>
      <w:r w:rsidR="003D2B47">
        <w:t>s</w:t>
      </w:r>
      <w:r>
        <w:t xml:space="preserve"> was open to government institutions, local and international NGOs, UN A</w:t>
      </w:r>
      <w:r w:rsidR="00622FFC">
        <w:t>gencies and</w:t>
      </w:r>
      <w:r>
        <w:t xml:space="preserve"> </w:t>
      </w:r>
      <w:r w:rsidR="00F3189A">
        <w:t xml:space="preserve">key </w:t>
      </w:r>
      <w:r>
        <w:t xml:space="preserve">players in development. </w:t>
      </w:r>
    </w:p>
    <w:p w:rsidR="00C82B3E" w:rsidRDefault="00C82B3E" w:rsidP="002732FB">
      <w:pPr>
        <w:jc w:val="both"/>
      </w:pPr>
      <w:r>
        <w:t xml:space="preserve">In response to the 2CFP, the CCCA-TF received a total of 90 concept notes before </w:t>
      </w:r>
      <w:r w:rsidR="006F19D0">
        <w:t>the deadline of 4 June 2012. All</w:t>
      </w:r>
      <w:r>
        <w:t xml:space="preserve"> concept notes underwent </w:t>
      </w:r>
      <w:r w:rsidR="006F19D0">
        <w:t>administrative screening</w:t>
      </w:r>
      <w:r>
        <w:t xml:space="preserve"> and 32 concept</w:t>
      </w:r>
      <w:r w:rsidR="006F19D0">
        <w:t xml:space="preserve"> notes were</w:t>
      </w:r>
      <w:r>
        <w:t xml:space="preserve"> disqualified as a result of not meeting the minimum requiremen</w:t>
      </w:r>
      <w:r w:rsidR="006F19D0">
        <w:t>ts outlined</w:t>
      </w:r>
      <w:r w:rsidR="00F3189A">
        <w:t xml:space="preserve"> in the 2CFP. </w:t>
      </w:r>
      <w:r w:rsidR="0054174A">
        <w:t xml:space="preserve">A total of </w:t>
      </w:r>
      <w:r w:rsidR="00F3189A">
        <w:t>58 c</w:t>
      </w:r>
      <w:r>
        <w:t>oncept notes proceeded to the second stage of screening, which wa</w:t>
      </w:r>
      <w:r w:rsidR="00F3189A">
        <w:t xml:space="preserve">s done by </w:t>
      </w:r>
      <w:r w:rsidR="0054174A">
        <w:t xml:space="preserve">a team of 4 </w:t>
      </w:r>
      <w:r w:rsidR="00F3189A">
        <w:t>independent experts who</w:t>
      </w:r>
      <w:r>
        <w:t xml:space="preserve"> </w:t>
      </w:r>
      <w:r w:rsidR="00F3189A">
        <w:t>reviewed</w:t>
      </w:r>
      <w:r>
        <w:t xml:space="preserve"> the technical strengths of the concept notes.</w:t>
      </w:r>
      <w:r w:rsidR="002732FB">
        <w:t xml:space="preserve"> The technical review has now bee</w:t>
      </w:r>
      <w:r w:rsidR="003D2B47">
        <w:t>n completed and 25</w:t>
      </w:r>
      <w:r w:rsidR="002732FB">
        <w:t xml:space="preserve"> concept note</w:t>
      </w:r>
      <w:r w:rsidR="003D2B47">
        <w:t xml:space="preserve">s have </w:t>
      </w:r>
      <w:r w:rsidR="008F63C9">
        <w:t xml:space="preserve">received no-objection </w:t>
      </w:r>
      <w:r w:rsidR="003D2B47">
        <w:t xml:space="preserve">by the </w:t>
      </w:r>
      <w:r w:rsidR="008F63C9">
        <w:t>Programme Support B</w:t>
      </w:r>
      <w:r w:rsidR="003D2B47">
        <w:t>oard to</w:t>
      </w:r>
      <w:r w:rsidR="002732FB">
        <w:t xml:space="preserve"> proceed to </w:t>
      </w:r>
      <w:r w:rsidR="00F3189A">
        <w:t xml:space="preserve">next stage of </w:t>
      </w:r>
      <w:r w:rsidR="002732FB">
        <w:t>draft</w:t>
      </w:r>
      <w:r w:rsidR="00F3189A">
        <w:t>ing</w:t>
      </w:r>
      <w:r w:rsidR="002732FB">
        <w:t xml:space="preserve"> full project prop</w:t>
      </w:r>
      <w:r w:rsidR="0054174A">
        <w:t>osa</w:t>
      </w:r>
      <w:r w:rsidR="002732FB">
        <w:t xml:space="preserve">ls. In </w:t>
      </w:r>
      <w:r w:rsidR="00F3189A">
        <w:t xml:space="preserve">this </w:t>
      </w:r>
      <w:r w:rsidR="002732FB">
        <w:t xml:space="preserve">regard, the CCCA </w:t>
      </w:r>
      <w:r w:rsidR="002C799A">
        <w:t xml:space="preserve">Trust Fund Secretariat </w:t>
      </w:r>
      <w:r w:rsidR="002732FB">
        <w:t xml:space="preserve">would like to invite the </w:t>
      </w:r>
      <w:r w:rsidR="003D2B47">
        <w:t xml:space="preserve">successful </w:t>
      </w:r>
      <w:r w:rsidR="008F63C9">
        <w:t xml:space="preserve">applicants </w:t>
      </w:r>
      <w:r w:rsidR="002732FB">
        <w:t xml:space="preserve">to </w:t>
      </w:r>
      <w:r w:rsidR="000B0ECA">
        <w:t xml:space="preserve">a half day </w:t>
      </w:r>
      <w:r w:rsidR="00F3189A">
        <w:t>workshop</w:t>
      </w:r>
      <w:r w:rsidR="002C799A">
        <w:t xml:space="preserve"> where the Secretariat will provide feedback received from</w:t>
      </w:r>
      <w:r w:rsidR="008F63C9">
        <w:t xml:space="preserve"> the</w:t>
      </w:r>
      <w:r w:rsidR="002C799A">
        <w:t xml:space="preserve"> independent co</w:t>
      </w:r>
      <w:r w:rsidR="000B0ECA">
        <w:t>nsultants concerning the weakness</w:t>
      </w:r>
      <w:r w:rsidR="008F63C9">
        <w:t>es</w:t>
      </w:r>
      <w:r w:rsidR="002C799A">
        <w:t xml:space="preserve"> of the concept notes</w:t>
      </w:r>
      <w:r w:rsidR="000B0ECA">
        <w:t xml:space="preserve"> and areas for improvement</w:t>
      </w:r>
      <w:r w:rsidR="002732FB">
        <w:t>.</w:t>
      </w:r>
      <w:r w:rsidR="002C799A">
        <w:t xml:space="preserve"> The feedback will have </w:t>
      </w:r>
      <w:r w:rsidR="000B0ECA">
        <w:t xml:space="preserve">a direct </w:t>
      </w:r>
      <w:r w:rsidR="002C799A">
        <w:t>bearing on the contents and quality of full project proposals</w:t>
      </w:r>
      <w:r w:rsidR="000B0ECA">
        <w:t xml:space="preserve"> to be drafted by the </w:t>
      </w:r>
      <w:r w:rsidR="008F63C9">
        <w:t xml:space="preserve">selected </w:t>
      </w:r>
      <w:r w:rsidR="000B0ECA">
        <w:t>applicants</w:t>
      </w:r>
      <w:r w:rsidR="002C799A">
        <w:t xml:space="preserve">. In addition, the workshop will discuss the Annex B, </w:t>
      </w:r>
      <w:proofErr w:type="gramStart"/>
      <w:r w:rsidR="002C799A">
        <w:t>which</w:t>
      </w:r>
      <w:proofErr w:type="gramEnd"/>
      <w:r w:rsidR="002C799A">
        <w:t xml:space="preserve"> provides the format and guide in the formulation of full project proposals. The applicants will also use this opportunity to seek clarifi</w:t>
      </w:r>
      <w:r w:rsidR="000D1A81">
        <w:t>cations on the guidelines</w:t>
      </w:r>
      <w:r w:rsidR="002C799A">
        <w:t>.</w:t>
      </w:r>
    </w:p>
    <w:p w:rsidR="00C82B3E" w:rsidRPr="002732FB" w:rsidRDefault="000D1A81">
      <w:pPr>
        <w:rPr>
          <w:b/>
          <w:bCs/>
        </w:rPr>
      </w:pPr>
      <w:r>
        <w:rPr>
          <w:b/>
          <w:bCs/>
        </w:rPr>
        <w:t>Objective of the Workshop</w:t>
      </w:r>
    </w:p>
    <w:p w:rsidR="00C2034D" w:rsidRDefault="002732FB" w:rsidP="002C799A">
      <w:pPr>
        <w:jc w:val="both"/>
      </w:pPr>
      <w:r>
        <w:t xml:space="preserve">The </w:t>
      </w:r>
      <w:r w:rsidR="00C2034D">
        <w:t xml:space="preserve">overall </w:t>
      </w:r>
      <w:r>
        <w:t>object</w:t>
      </w:r>
      <w:r w:rsidR="006F19D0">
        <w:t xml:space="preserve">ive of the workshop is to </w:t>
      </w:r>
      <w:r w:rsidR="00C2034D">
        <w:t xml:space="preserve">strengthen the capacity of </w:t>
      </w:r>
      <w:r w:rsidR="008F63C9">
        <w:t xml:space="preserve">the selected </w:t>
      </w:r>
      <w:r w:rsidR="00C2034D">
        <w:t xml:space="preserve">2CFP applicants in formulating high quality full project proposals for submission to the CCCA Trust Fund, through the sharing of relevant feedback on concept notes submitted by the applicants and discussion of the requirements under the Annex B. </w:t>
      </w:r>
    </w:p>
    <w:p w:rsidR="00C2034D" w:rsidRPr="00C2034D" w:rsidRDefault="00C2034D" w:rsidP="002C799A">
      <w:pPr>
        <w:jc w:val="both"/>
        <w:rPr>
          <w:b/>
          <w:bCs/>
        </w:rPr>
      </w:pPr>
      <w:r w:rsidRPr="00C2034D">
        <w:rPr>
          <w:b/>
          <w:bCs/>
        </w:rPr>
        <w:t>Proposed Venue and Date:</w:t>
      </w:r>
    </w:p>
    <w:p w:rsidR="00C2034D" w:rsidRDefault="00C2034D" w:rsidP="002C799A">
      <w:pPr>
        <w:jc w:val="both"/>
      </w:pPr>
      <w:r>
        <w:t>Himawari Hotel along the Sisowath Quay in Phnom Penh on 3</w:t>
      </w:r>
      <w:r w:rsidRPr="00C2034D">
        <w:rPr>
          <w:vertAlign w:val="superscript"/>
        </w:rPr>
        <w:t>rd</w:t>
      </w:r>
      <w:r>
        <w:t xml:space="preserve"> August 2012</w:t>
      </w:r>
    </w:p>
    <w:p w:rsidR="00C2034D" w:rsidRPr="00C2034D" w:rsidRDefault="00C2034D" w:rsidP="002C799A">
      <w:pPr>
        <w:jc w:val="both"/>
        <w:rPr>
          <w:b/>
          <w:bCs/>
        </w:rPr>
      </w:pPr>
      <w:r w:rsidRPr="00C2034D">
        <w:rPr>
          <w:b/>
          <w:bCs/>
        </w:rPr>
        <w:t>Participants:</w:t>
      </w:r>
    </w:p>
    <w:p w:rsidR="00B33CD2" w:rsidRDefault="000B0ECA">
      <w:r>
        <w:t>There will be a</w:t>
      </w:r>
      <w:r w:rsidR="00C2034D">
        <w:t xml:space="preserve">pproximately 50 applicants. </w:t>
      </w:r>
      <w:r>
        <w:t>Each applicant is allowed to send a maximum of two participants.</w:t>
      </w:r>
      <w:r w:rsidR="00B33CD2">
        <w:t xml:space="preserve"> </w:t>
      </w:r>
      <w:r w:rsidR="00B33CD2">
        <w:br w:type="page"/>
      </w:r>
    </w:p>
    <w:p w:rsidR="00C82B3E" w:rsidRPr="00622FFC" w:rsidRDefault="00C82B3E" w:rsidP="00B33CD2">
      <w:pPr>
        <w:rPr>
          <w:b/>
          <w:bCs/>
        </w:rPr>
      </w:pPr>
      <w:r w:rsidRPr="00622FFC">
        <w:rPr>
          <w:b/>
          <w:bCs/>
        </w:rPr>
        <w:lastRenderedPageBreak/>
        <w:t>Agenda</w:t>
      </w:r>
    </w:p>
    <w:tbl>
      <w:tblPr>
        <w:tblStyle w:val="TableGrid"/>
        <w:tblW w:w="0" w:type="auto"/>
        <w:tblLook w:val="04A0"/>
      </w:tblPr>
      <w:tblGrid>
        <w:gridCol w:w="1638"/>
        <w:gridCol w:w="4590"/>
        <w:gridCol w:w="3348"/>
      </w:tblGrid>
      <w:tr w:rsidR="002732FB" w:rsidRPr="000B0ECA" w:rsidTr="002A54EC">
        <w:tc>
          <w:tcPr>
            <w:tcW w:w="1638" w:type="dxa"/>
            <w:shd w:val="clear" w:color="auto" w:fill="D6E3BC" w:themeFill="accent3" w:themeFillTint="66"/>
          </w:tcPr>
          <w:p w:rsidR="002732FB" w:rsidRPr="000B0ECA" w:rsidRDefault="002732FB">
            <w:pPr>
              <w:rPr>
                <w:b/>
                <w:bCs/>
                <w:sz w:val="20"/>
                <w:szCs w:val="20"/>
              </w:rPr>
            </w:pPr>
            <w:r w:rsidRPr="000B0ECA">
              <w:rPr>
                <w:b/>
                <w:bCs/>
                <w:sz w:val="20"/>
                <w:szCs w:val="20"/>
              </w:rPr>
              <w:t xml:space="preserve">Time </w:t>
            </w:r>
          </w:p>
        </w:tc>
        <w:tc>
          <w:tcPr>
            <w:tcW w:w="4590" w:type="dxa"/>
            <w:shd w:val="clear" w:color="auto" w:fill="D6E3BC" w:themeFill="accent3" w:themeFillTint="66"/>
          </w:tcPr>
          <w:p w:rsidR="002732FB" w:rsidRPr="000B0ECA" w:rsidRDefault="002732FB">
            <w:pPr>
              <w:rPr>
                <w:b/>
                <w:bCs/>
                <w:sz w:val="20"/>
                <w:szCs w:val="20"/>
              </w:rPr>
            </w:pPr>
            <w:r w:rsidRPr="000B0ECA">
              <w:rPr>
                <w:b/>
                <w:bCs/>
                <w:sz w:val="20"/>
                <w:szCs w:val="20"/>
              </w:rPr>
              <w:t>Subject</w:t>
            </w:r>
          </w:p>
        </w:tc>
        <w:tc>
          <w:tcPr>
            <w:tcW w:w="3348" w:type="dxa"/>
            <w:shd w:val="clear" w:color="auto" w:fill="D6E3BC" w:themeFill="accent3" w:themeFillTint="66"/>
          </w:tcPr>
          <w:p w:rsidR="002732FB" w:rsidRPr="000B0ECA" w:rsidRDefault="002732FB">
            <w:pPr>
              <w:rPr>
                <w:b/>
                <w:bCs/>
                <w:sz w:val="20"/>
                <w:szCs w:val="20"/>
              </w:rPr>
            </w:pPr>
            <w:r w:rsidRPr="000B0ECA">
              <w:rPr>
                <w:b/>
                <w:bCs/>
                <w:sz w:val="20"/>
                <w:szCs w:val="20"/>
              </w:rPr>
              <w:t>Presenter/facilitator</w:t>
            </w:r>
          </w:p>
        </w:tc>
      </w:tr>
      <w:tr w:rsidR="002732FB" w:rsidRPr="00F3189A" w:rsidTr="002A54EC">
        <w:tc>
          <w:tcPr>
            <w:tcW w:w="1638" w:type="dxa"/>
          </w:tcPr>
          <w:p w:rsidR="002732FB" w:rsidRPr="00F3189A" w:rsidRDefault="00B1639D" w:rsidP="00B1639D">
            <w:pPr>
              <w:rPr>
                <w:sz w:val="20"/>
                <w:szCs w:val="20"/>
              </w:rPr>
            </w:pPr>
            <w:r>
              <w:rPr>
                <w:sz w:val="20"/>
                <w:szCs w:val="20"/>
              </w:rPr>
              <w:t xml:space="preserve">08.00 </w:t>
            </w:r>
            <w:r w:rsidR="000D1A81">
              <w:rPr>
                <w:sz w:val="20"/>
                <w:szCs w:val="20"/>
              </w:rPr>
              <w:t>– 8:15</w:t>
            </w:r>
          </w:p>
        </w:tc>
        <w:tc>
          <w:tcPr>
            <w:tcW w:w="4590" w:type="dxa"/>
          </w:tcPr>
          <w:p w:rsidR="002732FB" w:rsidRPr="00F3189A" w:rsidRDefault="00B1639D">
            <w:pPr>
              <w:rPr>
                <w:sz w:val="20"/>
                <w:szCs w:val="20"/>
              </w:rPr>
            </w:pPr>
            <w:r>
              <w:rPr>
                <w:sz w:val="20"/>
                <w:szCs w:val="20"/>
              </w:rPr>
              <w:t>Registration</w:t>
            </w:r>
          </w:p>
        </w:tc>
        <w:tc>
          <w:tcPr>
            <w:tcW w:w="3348" w:type="dxa"/>
          </w:tcPr>
          <w:p w:rsidR="002732FB" w:rsidRPr="00F3189A" w:rsidRDefault="002732FB">
            <w:pPr>
              <w:rPr>
                <w:sz w:val="20"/>
                <w:szCs w:val="20"/>
              </w:rPr>
            </w:pPr>
          </w:p>
        </w:tc>
      </w:tr>
      <w:tr w:rsidR="00B1639D" w:rsidRPr="00F3189A" w:rsidTr="002A54EC">
        <w:tc>
          <w:tcPr>
            <w:tcW w:w="1638" w:type="dxa"/>
          </w:tcPr>
          <w:p w:rsidR="00B1639D" w:rsidRPr="00F3189A" w:rsidRDefault="00B1639D" w:rsidP="00754CA7">
            <w:pPr>
              <w:rPr>
                <w:sz w:val="20"/>
                <w:szCs w:val="20"/>
              </w:rPr>
            </w:pPr>
            <w:r>
              <w:rPr>
                <w:sz w:val="20"/>
                <w:szCs w:val="20"/>
              </w:rPr>
              <w:t xml:space="preserve">08:15 – </w:t>
            </w:r>
            <w:r w:rsidRPr="00F3189A">
              <w:rPr>
                <w:sz w:val="20"/>
                <w:szCs w:val="20"/>
              </w:rPr>
              <w:t>08:</w:t>
            </w:r>
            <w:r>
              <w:rPr>
                <w:sz w:val="20"/>
                <w:szCs w:val="20"/>
              </w:rPr>
              <w:t>30</w:t>
            </w:r>
          </w:p>
        </w:tc>
        <w:tc>
          <w:tcPr>
            <w:tcW w:w="4590" w:type="dxa"/>
          </w:tcPr>
          <w:p w:rsidR="00B1639D" w:rsidRPr="00F3189A" w:rsidRDefault="00B1639D" w:rsidP="00754CA7">
            <w:pPr>
              <w:rPr>
                <w:sz w:val="20"/>
                <w:szCs w:val="20"/>
              </w:rPr>
            </w:pPr>
            <w:r w:rsidRPr="00F3189A">
              <w:rPr>
                <w:sz w:val="20"/>
                <w:szCs w:val="20"/>
              </w:rPr>
              <w:t>Opening Remarks</w:t>
            </w:r>
          </w:p>
        </w:tc>
        <w:tc>
          <w:tcPr>
            <w:tcW w:w="3348" w:type="dxa"/>
          </w:tcPr>
          <w:p w:rsidR="00B1639D" w:rsidRPr="00F3189A" w:rsidRDefault="00B1639D" w:rsidP="00754CA7">
            <w:pPr>
              <w:rPr>
                <w:sz w:val="20"/>
                <w:szCs w:val="20"/>
              </w:rPr>
            </w:pPr>
            <w:r>
              <w:rPr>
                <w:sz w:val="20"/>
                <w:szCs w:val="20"/>
              </w:rPr>
              <w:t>Head of Trust Fund Secretariat</w:t>
            </w:r>
          </w:p>
        </w:tc>
      </w:tr>
      <w:tr w:rsidR="00B1639D" w:rsidRPr="00F3189A" w:rsidTr="002A54EC">
        <w:tc>
          <w:tcPr>
            <w:tcW w:w="1638" w:type="dxa"/>
          </w:tcPr>
          <w:p w:rsidR="00B1639D" w:rsidRPr="00F3189A" w:rsidRDefault="00B1639D">
            <w:pPr>
              <w:rPr>
                <w:sz w:val="20"/>
                <w:szCs w:val="20"/>
              </w:rPr>
            </w:pPr>
            <w:r>
              <w:rPr>
                <w:sz w:val="20"/>
                <w:szCs w:val="20"/>
              </w:rPr>
              <w:t xml:space="preserve">08:30 – </w:t>
            </w:r>
            <w:r w:rsidRPr="00F3189A">
              <w:rPr>
                <w:sz w:val="20"/>
                <w:szCs w:val="20"/>
              </w:rPr>
              <w:t>09:</w:t>
            </w:r>
            <w:r>
              <w:rPr>
                <w:sz w:val="20"/>
                <w:szCs w:val="20"/>
              </w:rPr>
              <w:t>3</w:t>
            </w:r>
            <w:r w:rsidRPr="00F3189A">
              <w:rPr>
                <w:sz w:val="20"/>
                <w:szCs w:val="20"/>
              </w:rPr>
              <w:t>0</w:t>
            </w:r>
          </w:p>
        </w:tc>
        <w:tc>
          <w:tcPr>
            <w:tcW w:w="4590" w:type="dxa"/>
          </w:tcPr>
          <w:p w:rsidR="00B1639D" w:rsidRPr="00F3189A" w:rsidRDefault="000B0ECA" w:rsidP="002C799A">
            <w:pPr>
              <w:rPr>
                <w:sz w:val="20"/>
                <w:szCs w:val="20"/>
              </w:rPr>
            </w:pPr>
            <w:r>
              <w:rPr>
                <w:sz w:val="20"/>
                <w:szCs w:val="20"/>
              </w:rPr>
              <w:t>Feedback on</w:t>
            </w:r>
            <w:r w:rsidR="00B1639D">
              <w:rPr>
                <w:sz w:val="20"/>
                <w:szCs w:val="20"/>
              </w:rPr>
              <w:t xml:space="preserve"> the concept notes</w:t>
            </w:r>
          </w:p>
        </w:tc>
        <w:tc>
          <w:tcPr>
            <w:tcW w:w="3348" w:type="dxa"/>
          </w:tcPr>
          <w:p w:rsidR="00B1639D" w:rsidRPr="00F3189A" w:rsidRDefault="00B1639D">
            <w:pPr>
              <w:rPr>
                <w:sz w:val="20"/>
                <w:szCs w:val="20"/>
              </w:rPr>
            </w:pPr>
            <w:r>
              <w:rPr>
                <w:sz w:val="20"/>
                <w:szCs w:val="20"/>
              </w:rPr>
              <w:t>Programme Support Advisor</w:t>
            </w:r>
          </w:p>
        </w:tc>
      </w:tr>
      <w:tr w:rsidR="00B1639D" w:rsidRPr="00F3189A" w:rsidTr="002A54EC">
        <w:tc>
          <w:tcPr>
            <w:tcW w:w="1638" w:type="dxa"/>
          </w:tcPr>
          <w:p w:rsidR="00B1639D" w:rsidRPr="00F3189A" w:rsidRDefault="00B1639D">
            <w:pPr>
              <w:rPr>
                <w:sz w:val="20"/>
                <w:szCs w:val="20"/>
              </w:rPr>
            </w:pPr>
            <w:r>
              <w:rPr>
                <w:sz w:val="20"/>
                <w:szCs w:val="20"/>
              </w:rPr>
              <w:t xml:space="preserve">09:30 – </w:t>
            </w:r>
            <w:r w:rsidR="006F19D0">
              <w:rPr>
                <w:sz w:val="20"/>
                <w:szCs w:val="20"/>
              </w:rPr>
              <w:t>09</w:t>
            </w:r>
            <w:r>
              <w:rPr>
                <w:sz w:val="20"/>
                <w:szCs w:val="20"/>
              </w:rPr>
              <w:t>:</w:t>
            </w:r>
            <w:r w:rsidR="006F19D0">
              <w:rPr>
                <w:sz w:val="20"/>
                <w:szCs w:val="20"/>
              </w:rPr>
              <w:t>45</w:t>
            </w:r>
          </w:p>
        </w:tc>
        <w:tc>
          <w:tcPr>
            <w:tcW w:w="4590" w:type="dxa"/>
          </w:tcPr>
          <w:p w:rsidR="00B1639D" w:rsidRPr="00F3189A" w:rsidRDefault="00B1639D">
            <w:pPr>
              <w:rPr>
                <w:sz w:val="20"/>
                <w:szCs w:val="20"/>
              </w:rPr>
            </w:pPr>
            <w:r>
              <w:rPr>
                <w:sz w:val="20"/>
                <w:szCs w:val="20"/>
              </w:rPr>
              <w:t>Question and Answer</w:t>
            </w:r>
          </w:p>
        </w:tc>
        <w:tc>
          <w:tcPr>
            <w:tcW w:w="3348" w:type="dxa"/>
          </w:tcPr>
          <w:p w:rsidR="00B1639D" w:rsidRPr="00F3189A" w:rsidRDefault="00B1639D">
            <w:pPr>
              <w:rPr>
                <w:sz w:val="20"/>
                <w:szCs w:val="20"/>
              </w:rPr>
            </w:pPr>
            <w:r>
              <w:rPr>
                <w:sz w:val="20"/>
                <w:szCs w:val="20"/>
              </w:rPr>
              <w:t>All</w:t>
            </w:r>
          </w:p>
        </w:tc>
      </w:tr>
      <w:tr w:rsidR="00B1639D" w:rsidRPr="00F3189A" w:rsidTr="00B1639D">
        <w:tc>
          <w:tcPr>
            <w:tcW w:w="1638" w:type="dxa"/>
            <w:shd w:val="clear" w:color="auto" w:fill="B8CCE4" w:themeFill="accent1" w:themeFillTint="66"/>
          </w:tcPr>
          <w:p w:rsidR="00B1639D" w:rsidRPr="00F3189A" w:rsidRDefault="006F19D0">
            <w:pPr>
              <w:rPr>
                <w:sz w:val="20"/>
                <w:szCs w:val="20"/>
              </w:rPr>
            </w:pPr>
            <w:r>
              <w:rPr>
                <w:sz w:val="20"/>
                <w:szCs w:val="20"/>
              </w:rPr>
              <w:t>09:45</w:t>
            </w:r>
            <w:r w:rsidR="00B1639D">
              <w:rPr>
                <w:sz w:val="20"/>
                <w:szCs w:val="20"/>
              </w:rPr>
              <w:t xml:space="preserve"> – 10.</w:t>
            </w:r>
            <w:r>
              <w:rPr>
                <w:sz w:val="20"/>
                <w:szCs w:val="20"/>
              </w:rPr>
              <w:t>00</w:t>
            </w:r>
          </w:p>
        </w:tc>
        <w:tc>
          <w:tcPr>
            <w:tcW w:w="4590" w:type="dxa"/>
            <w:shd w:val="clear" w:color="auto" w:fill="B8CCE4" w:themeFill="accent1" w:themeFillTint="66"/>
          </w:tcPr>
          <w:p w:rsidR="00B1639D" w:rsidRPr="00F3189A" w:rsidRDefault="00B1639D">
            <w:pPr>
              <w:rPr>
                <w:sz w:val="20"/>
                <w:szCs w:val="20"/>
              </w:rPr>
            </w:pPr>
            <w:r>
              <w:rPr>
                <w:sz w:val="20"/>
                <w:szCs w:val="20"/>
              </w:rPr>
              <w:t>Tea Break</w:t>
            </w:r>
          </w:p>
        </w:tc>
        <w:tc>
          <w:tcPr>
            <w:tcW w:w="3348" w:type="dxa"/>
            <w:shd w:val="clear" w:color="auto" w:fill="B8CCE4" w:themeFill="accent1" w:themeFillTint="66"/>
          </w:tcPr>
          <w:p w:rsidR="00B1639D" w:rsidRPr="00F3189A" w:rsidRDefault="00B1639D">
            <w:pPr>
              <w:rPr>
                <w:sz w:val="20"/>
                <w:szCs w:val="20"/>
              </w:rPr>
            </w:pPr>
          </w:p>
        </w:tc>
      </w:tr>
      <w:tr w:rsidR="00B1639D" w:rsidRPr="00F3189A" w:rsidTr="002A54EC">
        <w:tc>
          <w:tcPr>
            <w:tcW w:w="1638" w:type="dxa"/>
          </w:tcPr>
          <w:p w:rsidR="00B1639D" w:rsidRDefault="006F19D0">
            <w:pPr>
              <w:rPr>
                <w:sz w:val="20"/>
                <w:szCs w:val="20"/>
              </w:rPr>
            </w:pPr>
            <w:r>
              <w:rPr>
                <w:sz w:val="20"/>
                <w:szCs w:val="20"/>
              </w:rPr>
              <w:t>10:00</w:t>
            </w:r>
            <w:r w:rsidR="000D1A81">
              <w:rPr>
                <w:sz w:val="20"/>
                <w:szCs w:val="20"/>
              </w:rPr>
              <w:t xml:space="preserve"> </w:t>
            </w:r>
            <w:r w:rsidR="00B1639D">
              <w:rPr>
                <w:sz w:val="20"/>
                <w:szCs w:val="20"/>
              </w:rPr>
              <w:t>- 10.</w:t>
            </w:r>
            <w:r>
              <w:rPr>
                <w:sz w:val="20"/>
                <w:szCs w:val="20"/>
              </w:rPr>
              <w:t>50</w:t>
            </w:r>
          </w:p>
        </w:tc>
        <w:tc>
          <w:tcPr>
            <w:tcW w:w="4590" w:type="dxa"/>
          </w:tcPr>
          <w:p w:rsidR="00B1639D" w:rsidRPr="00F3189A" w:rsidRDefault="00B1639D" w:rsidP="00A9586C">
            <w:pPr>
              <w:rPr>
                <w:sz w:val="20"/>
                <w:szCs w:val="20"/>
              </w:rPr>
            </w:pPr>
            <w:r>
              <w:rPr>
                <w:sz w:val="20"/>
                <w:szCs w:val="20"/>
              </w:rPr>
              <w:t>Requirements under Annex B</w:t>
            </w:r>
          </w:p>
        </w:tc>
        <w:tc>
          <w:tcPr>
            <w:tcW w:w="3348" w:type="dxa"/>
          </w:tcPr>
          <w:p w:rsidR="00B1639D" w:rsidRPr="00F3189A" w:rsidRDefault="00B1639D" w:rsidP="00A9586C">
            <w:pPr>
              <w:rPr>
                <w:sz w:val="20"/>
                <w:szCs w:val="20"/>
              </w:rPr>
            </w:pPr>
            <w:r>
              <w:rPr>
                <w:sz w:val="20"/>
                <w:szCs w:val="20"/>
              </w:rPr>
              <w:t>Grant Management Officer</w:t>
            </w:r>
          </w:p>
        </w:tc>
      </w:tr>
      <w:tr w:rsidR="00B1639D" w:rsidRPr="00F3189A" w:rsidTr="002A54EC">
        <w:tc>
          <w:tcPr>
            <w:tcW w:w="1638" w:type="dxa"/>
          </w:tcPr>
          <w:p w:rsidR="00B1639D" w:rsidRDefault="006F19D0">
            <w:pPr>
              <w:rPr>
                <w:sz w:val="20"/>
                <w:szCs w:val="20"/>
              </w:rPr>
            </w:pPr>
            <w:r>
              <w:rPr>
                <w:sz w:val="20"/>
                <w:szCs w:val="20"/>
              </w:rPr>
              <w:t>10:50</w:t>
            </w:r>
            <w:r w:rsidR="000D1A81">
              <w:rPr>
                <w:sz w:val="20"/>
                <w:szCs w:val="20"/>
              </w:rPr>
              <w:t xml:space="preserve"> </w:t>
            </w:r>
            <w:r w:rsidR="00B1639D">
              <w:rPr>
                <w:sz w:val="20"/>
                <w:szCs w:val="20"/>
              </w:rPr>
              <w:t>- 11:</w:t>
            </w:r>
            <w:r>
              <w:rPr>
                <w:sz w:val="20"/>
                <w:szCs w:val="20"/>
              </w:rPr>
              <w:t>05</w:t>
            </w:r>
          </w:p>
        </w:tc>
        <w:tc>
          <w:tcPr>
            <w:tcW w:w="4590" w:type="dxa"/>
          </w:tcPr>
          <w:p w:rsidR="00B1639D" w:rsidRDefault="00B1639D" w:rsidP="00A9586C">
            <w:pPr>
              <w:rPr>
                <w:sz w:val="20"/>
                <w:szCs w:val="20"/>
              </w:rPr>
            </w:pPr>
            <w:r>
              <w:rPr>
                <w:sz w:val="20"/>
                <w:szCs w:val="20"/>
              </w:rPr>
              <w:t>Question and Answer</w:t>
            </w:r>
          </w:p>
        </w:tc>
        <w:tc>
          <w:tcPr>
            <w:tcW w:w="3348" w:type="dxa"/>
          </w:tcPr>
          <w:p w:rsidR="00B1639D" w:rsidRDefault="00B1639D" w:rsidP="00A9586C">
            <w:pPr>
              <w:rPr>
                <w:sz w:val="20"/>
                <w:szCs w:val="20"/>
              </w:rPr>
            </w:pPr>
            <w:r>
              <w:rPr>
                <w:sz w:val="20"/>
                <w:szCs w:val="20"/>
              </w:rPr>
              <w:t>All</w:t>
            </w:r>
          </w:p>
        </w:tc>
      </w:tr>
      <w:tr w:rsidR="00B1639D" w:rsidRPr="00F3189A" w:rsidTr="002A54EC">
        <w:tc>
          <w:tcPr>
            <w:tcW w:w="1638" w:type="dxa"/>
          </w:tcPr>
          <w:p w:rsidR="00B1639D" w:rsidRDefault="006F19D0">
            <w:pPr>
              <w:rPr>
                <w:sz w:val="20"/>
                <w:szCs w:val="20"/>
              </w:rPr>
            </w:pPr>
            <w:r>
              <w:rPr>
                <w:sz w:val="20"/>
                <w:szCs w:val="20"/>
              </w:rPr>
              <w:t>11:05</w:t>
            </w:r>
            <w:r w:rsidR="000D1A81">
              <w:rPr>
                <w:sz w:val="20"/>
                <w:szCs w:val="20"/>
              </w:rPr>
              <w:t xml:space="preserve"> </w:t>
            </w:r>
            <w:r w:rsidR="00B1639D">
              <w:rPr>
                <w:sz w:val="20"/>
                <w:szCs w:val="20"/>
              </w:rPr>
              <w:t>- 11:</w:t>
            </w:r>
            <w:r w:rsidR="000D1A81">
              <w:rPr>
                <w:sz w:val="20"/>
                <w:szCs w:val="20"/>
              </w:rPr>
              <w:t>40</w:t>
            </w:r>
          </w:p>
        </w:tc>
        <w:tc>
          <w:tcPr>
            <w:tcW w:w="4590" w:type="dxa"/>
          </w:tcPr>
          <w:p w:rsidR="00B1639D" w:rsidRDefault="00B1639D">
            <w:pPr>
              <w:rPr>
                <w:sz w:val="20"/>
                <w:szCs w:val="20"/>
              </w:rPr>
            </w:pPr>
            <w:r>
              <w:rPr>
                <w:sz w:val="20"/>
                <w:szCs w:val="20"/>
              </w:rPr>
              <w:t xml:space="preserve">Presentation by </w:t>
            </w:r>
            <w:r w:rsidR="000D1A81">
              <w:rPr>
                <w:sz w:val="20"/>
                <w:szCs w:val="20"/>
              </w:rPr>
              <w:t>NAPA Follow-Project under MAFF</w:t>
            </w:r>
          </w:p>
        </w:tc>
        <w:tc>
          <w:tcPr>
            <w:tcW w:w="3348" w:type="dxa"/>
          </w:tcPr>
          <w:p w:rsidR="00B1639D" w:rsidRDefault="00B1639D">
            <w:pPr>
              <w:rPr>
                <w:sz w:val="20"/>
                <w:szCs w:val="20"/>
              </w:rPr>
            </w:pPr>
            <w:r>
              <w:rPr>
                <w:sz w:val="20"/>
                <w:szCs w:val="20"/>
              </w:rPr>
              <w:t>Pinreak</w:t>
            </w:r>
            <w:r w:rsidR="006F19D0">
              <w:rPr>
                <w:sz w:val="20"/>
                <w:szCs w:val="20"/>
              </w:rPr>
              <w:t xml:space="preserve"> Suos</w:t>
            </w:r>
          </w:p>
        </w:tc>
      </w:tr>
      <w:tr w:rsidR="00B1639D" w:rsidRPr="00F3189A" w:rsidTr="002A54EC">
        <w:tc>
          <w:tcPr>
            <w:tcW w:w="1638" w:type="dxa"/>
          </w:tcPr>
          <w:p w:rsidR="00B1639D" w:rsidRDefault="00B1639D">
            <w:pPr>
              <w:rPr>
                <w:sz w:val="20"/>
                <w:szCs w:val="20"/>
              </w:rPr>
            </w:pPr>
            <w:r>
              <w:rPr>
                <w:sz w:val="20"/>
                <w:szCs w:val="20"/>
              </w:rPr>
              <w:t>1</w:t>
            </w:r>
            <w:r w:rsidR="000D1A81">
              <w:rPr>
                <w:sz w:val="20"/>
                <w:szCs w:val="20"/>
              </w:rPr>
              <w:t>1:40</w:t>
            </w:r>
            <w:r>
              <w:rPr>
                <w:sz w:val="20"/>
                <w:szCs w:val="20"/>
              </w:rPr>
              <w:t xml:space="preserve"> -</w:t>
            </w:r>
            <w:r w:rsidR="000D1A81">
              <w:rPr>
                <w:sz w:val="20"/>
                <w:szCs w:val="20"/>
              </w:rPr>
              <w:t xml:space="preserve"> 11:50</w:t>
            </w:r>
            <w:r>
              <w:rPr>
                <w:sz w:val="20"/>
                <w:szCs w:val="20"/>
              </w:rPr>
              <w:t xml:space="preserve"> </w:t>
            </w:r>
          </w:p>
        </w:tc>
        <w:tc>
          <w:tcPr>
            <w:tcW w:w="4590" w:type="dxa"/>
          </w:tcPr>
          <w:p w:rsidR="00B1639D" w:rsidRDefault="00B1639D">
            <w:pPr>
              <w:rPr>
                <w:sz w:val="20"/>
                <w:szCs w:val="20"/>
              </w:rPr>
            </w:pPr>
            <w:r>
              <w:rPr>
                <w:sz w:val="20"/>
                <w:szCs w:val="20"/>
              </w:rPr>
              <w:t>Question and Answer</w:t>
            </w:r>
          </w:p>
        </w:tc>
        <w:tc>
          <w:tcPr>
            <w:tcW w:w="3348" w:type="dxa"/>
          </w:tcPr>
          <w:p w:rsidR="00B1639D" w:rsidRDefault="00B1639D">
            <w:pPr>
              <w:rPr>
                <w:sz w:val="20"/>
                <w:szCs w:val="20"/>
              </w:rPr>
            </w:pPr>
            <w:r>
              <w:rPr>
                <w:sz w:val="20"/>
                <w:szCs w:val="20"/>
              </w:rPr>
              <w:t>All</w:t>
            </w:r>
          </w:p>
        </w:tc>
      </w:tr>
      <w:tr w:rsidR="00B1639D" w:rsidRPr="00F3189A" w:rsidTr="002A54EC">
        <w:tc>
          <w:tcPr>
            <w:tcW w:w="1638" w:type="dxa"/>
          </w:tcPr>
          <w:p w:rsidR="00B1639D" w:rsidRDefault="000D1A81">
            <w:pPr>
              <w:rPr>
                <w:sz w:val="20"/>
                <w:szCs w:val="20"/>
              </w:rPr>
            </w:pPr>
            <w:r>
              <w:rPr>
                <w:sz w:val="20"/>
                <w:szCs w:val="20"/>
              </w:rPr>
              <w:t>11:50</w:t>
            </w:r>
            <w:r w:rsidR="00B1639D">
              <w:rPr>
                <w:sz w:val="20"/>
                <w:szCs w:val="20"/>
              </w:rPr>
              <w:t xml:space="preserve"> -</w:t>
            </w:r>
            <w:r>
              <w:rPr>
                <w:sz w:val="20"/>
                <w:szCs w:val="20"/>
              </w:rPr>
              <w:t xml:space="preserve"> </w:t>
            </w:r>
            <w:r w:rsidR="00B1639D">
              <w:rPr>
                <w:sz w:val="20"/>
                <w:szCs w:val="20"/>
              </w:rPr>
              <w:t xml:space="preserve">12.00 </w:t>
            </w:r>
          </w:p>
        </w:tc>
        <w:tc>
          <w:tcPr>
            <w:tcW w:w="4590" w:type="dxa"/>
          </w:tcPr>
          <w:p w:rsidR="00B1639D" w:rsidRDefault="00B1639D">
            <w:pPr>
              <w:rPr>
                <w:sz w:val="20"/>
                <w:szCs w:val="20"/>
              </w:rPr>
            </w:pPr>
            <w:r>
              <w:rPr>
                <w:sz w:val="20"/>
                <w:szCs w:val="20"/>
              </w:rPr>
              <w:t>Closing Remarks</w:t>
            </w:r>
          </w:p>
        </w:tc>
        <w:tc>
          <w:tcPr>
            <w:tcW w:w="3348" w:type="dxa"/>
          </w:tcPr>
          <w:p w:rsidR="00B1639D" w:rsidRDefault="00B1639D">
            <w:pPr>
              <w:rPr>
                <w:sz w:val="20"/>
                <w:szCs w:val="20"/>
              </w:rPr>
            </w:pPr>
            <w:r>
              <w:rPr>
                <w:sz w:val="20"/>
                <w:szCs w:val="20"/>
              </w:rPr>
              <w:t>Head of Trust Fund Secretariat</w:t>
            </w:r>
          </w:p>
        </w:tc>
      </w:tr>
      <w:tr w:rsidR="000B0ECA" w:rsidRPr="00F3189A" w:rsidTr="00B33CD2">
        <w:tc>
          <w:tcPr>
            <w:tcW w:w="1638" w:type="dxa"/>
            <w:shd w:val="clear" w:color="auto" w:fill="B8CCE4" w:themeFill="accent1" w:themeFillTint="66"/>
          </w:tcPr>
          <w:p w:rsidR="000B0ECA" w:rsidRDefault="008F63C9">
            <w:pPr>
              <w:rPr>
                <w:sz w:val="20"/>
                <w:szCs w:val="20"/>
              </w:rPr>
            </w:pPr>
            <w:r>
              <w:rPr>
                <w:sz w:val="20"/>
                <w:szCs w:val="20"/>
              </w:rPr>
              <w:t>12:00-13:30</w:t>
            </w:r>
          </w:p>
        </w:tc>
        <w:tc>
          <w:tcPr>
            <w:tcW w:w="4590" w:type="dxa"/>
            <w:shd w:val="clear" w:color="auto" w:fill="B8CCE4" w:themeFill="accent1" w:themeFillTint="66"/>
          </w:tcPr>
          <w:p w:rsidR="000B0ECA" w:rsidRDefault="00C76F83">
            <w:pPr>
              <w:rPr>
                <w:sz w:val="20"/>
                <w:szCs w:val="20"/>
              </w:rPr>
            </w:pPr>
            <w:r w:rsidRPr="00C76F83">
              <w:rPr>
                <w:sz w:val="20"/>
                <w:szCs w:val="20"/>
              </w:rPr>
              <w:t>Lunch</w:t>
            </w:r>
          </w:p>
        </w:tc>
        <w:tc>
          <w:tcPr>
            <w:tcW w:w="3348" w:type="dxa"/>
            <w:shd w:val="clear" w:color="auto" w:fill="B8CCE4" w:themeFill="accent1" w:themeFillTint="66"/>
          </w:tcPr>
          <w:p w:rsidR="000B0ECA" w:rsidRDefault="000B0ECA">
            <w:pPr>
              <w:rPr>
                <w:sz w:val="20"/>
                <w:szCs w:val="20"/>
              </w:rPr>
            </w:pPr>
          </w:p>
        </w:tc>
      </w:tr>
    </w:tbl>
    <w:p w:rsidR="002732FB" w:rsidRDefault="002732FB" w:rsidP="006F19D0"/>
    <w:p w:rsidR="000B0ECA" w:rsidRPr="000B0ECA" w:rsidRDefault="000B0ECA" w:rsidP="006F19D0">
      <w:pPr>
        <w:rPr>
          <w:b/>
          <w:bCs/>
        </w:rPr>
      </w:pPr>
      <w:r w:rsidRPr="000B0ECA">
        <w:rPr>
          <w:b/>
          <w:bCs/>
        </w:rPr>
        <w:t>Other Administrative Arrangements:</w:t>
      </w:r>
    </w:p>
    <w:p w:rsidR="000B0ECA" w:rsidRPr="001D248E" w:rsidRDefault="000B0ECA" w:rsidP="000B0ECA">
      <w:pPr>
        <w:spacing w:after="0" w:line="240" w:lineRule="auto"/>
        <w:ind w:right="-262"/>
        <w:jc w:val="both"/>
        <w:rPr>
          <w:rFonts w:ascii="Times New Roman" w:hAnsi="Times New Roman" w:cs="Times New Roman"/>
          <w:b/>
          <w:bCs/>
          <w:sz w:val="24"/>
          <w:szCs w:val="24"/>
        </w:rPr>
      </w:pPr>
      <w:r w:rsidRPr="000B0ECA">
        <w:t xml:space="preserve">CCCA </w:t>
      </w:r>
      <w:r>
        <w:t xml:space="preserve">Trust Fund Secretariat </w:t>
      </w:r>
      <w:r w:rsidRPr="000B0ECA">
        <w:t>wil</w:t>
      </w:r>
      <w:r>
        <w:t xml:space="preserve">l cover the costs of the </w:t>
      </w:r>
      <w:r w:rsidRPr="000B0ECA">
        <w:t xml:space="preserve">travel and </w:t>
      </w:r>
      <w:r w:rsidR="008F63C9">
        <w:t xml:space="preserve">1-day </w:t>
      </w:r>
      <w:r>
        <w:t xml:space="preserve">DSA </w:t>
      </w:r>
      <w:r w:rsidRPr="000B0ECA">
        <w:t xml:space="preserve">accommodation for </w:t>
      </w:r>
      <w:r>
        <w:t xml:space="preserve">the participants travelling outside </w:t>
      </w:r>
      <w:r w:rsidRPr="000B0ECA">
        <w:t xml:space="preserve">Phnom Penh </w:t>
      </w:r>
      <w:r>
        <w:t>to the venue for workshop</w:t>
      </w:r>
      <w:r w:rsidRPr="000B0ECA">
        <w:t xml:space="preserve">. </w:t>
      </w:r>
    </w:p>
    <w:p w:rsidR="000B0ECA" w:rsidRDefault="000B0ECA" w:rsidP="006F19D0"/>
    <w:sectPr w:rsidR="000B0ECA" w:rsidSect="00C400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DaunPenh">
    <w:panose1 w:val="02000500000000020004"/>
    <w:charset w:val="00"/>
    <w:family w:val="auto"/>
    <w:pitch w:val="variable"/>
    <w:sig w:usb0="A00000EF" w:usb1="5000204A" w:usb2="00010000" w:usb3="00000000" w:csb0="0000011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82B3E"/>
    <w:rsid w:val="000B0ECA"/>
    <w:rsid w:val="000D1A81"/>
    <w:rsid w:val="00164C02"/>
    <w:rsid w:val="002677AF"/>
    <w:rsid w:val="002732FB"/>
    <w:rsid w:val="002A54EC"/>
    <w:rsid w:val="002C799A"/>
    <w:rsid w:val="00336D82"/>
    <w:rsid w:val="003D2B47"/>
    <w:rsid w:val="0054174A"/>
    <w:rsid w:val="0055102F"/>
    <w:rsid w:val="005B1B38"/>
    <w:rsid w:val="00622FFC"/>
    <w:rsid w:val="006F19D0"/>
    <w:rsid w:val="007851B1"/>
    <w:rsid w:val="00856C96"/>
    <w:rsid w:val="008F63C9"/>
    <w:rsid w:val="009009C9"/>
    <w:rsid w:val="009929C2"/>
    <w:rsid w:val="009A07B9"/>
    <w:rsid w:val="00B1639D"/>
    <w:rsid w:val="00B33CD2"/>
    <w:rsid w:val="00C2034D"/>
    <w:rsid w:val="00C400E0"/>
    <w:rsid w:val="00C76F83"/>
    <w:rsid w:val="00C82B3E"/>
    <w:rsid w:val="00C90E44"/>
    <w:rsid w:val="00CD5C89"/>
    <w:rsid w:val="00D760E8"/>
    <w:rsid w:val="00EB5AD6"/>
    <w:rsid w:val="00F3189A"/>
    <w:rsid w:val="00F3561A"/>
    <w:rsid w:val="00F92C7E"/>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82B3E"/>
  </w:style>
  <w:style w:type="table" w:styleId="TableGrid">
    <w:name w:val="Table Grid"/>
    <w:basedOn w:val="TableNormal"/>
    <w:uiPriority w:val="59"/>
    <w:rsid w:val="002732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174A"/>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54174A"/>
    <w:rPr>
      <w:rFonts w:ascii="Tahoma" w:hAnsi="Tahoma" w:cs="Tahoma"/>
      <w:sz w:val="1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CCCA-TFS</dc:creator>
  <cp:lastModifiedBy>CCCA-TFS</cp:lastModifiedBy>
  <cp:revision>2</cp:revision>
  <cp:lastPrinted>2012-07-30T02:00:00Z</cp:lastPrinted>
  <dcterms:created xsi:type="dcterms:W3CDTF">2012-07-30T05:19:00Z</dcterms:created>
  <dcterms:modified xsi:type="dcterms:W3CDTF">2012-07-30T05:19:00Z</dcterms:modified>
</cp:coreProperties>
</file>